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271309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</w:t>
      </w:r>
      <w:r w:rsidR="00DD50F7">
        <w:rPr>
          <w:b/>
          <w:i/>
          <w:color w:val="ED7D31"/>
          <w:sz w:val="42"/>
          <w:szCs w:val="42"/>
          <w:lang w:val="en-US"/>
        </w:rPr>
        <w:t>I International Scientific and Practical Conference</w:t>
      </w:r>
    </w:p>
    <w:p w:rsidR="00BD3621" w:rsidRDefault="00DD50F7" w:rsidP="0063096A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63096A" w:rsidRPr="0063096A">
        <w:t xml:space="preserve"> </w:t>
      </w:r>
      <w:r w:rsidR="0063096A" w:rsidRPr="0063096A">
        <w:rPr>
          <w:b/>
          <w:color w:val="FF0000"/>
          <w:sz w:val="48"/>
          <w:szCs w:val="48"/>
          <w:lang w:val="uk-UA"/>
        </w:rPr>
        <w:t>Excellence in Science: Implementing Innovative Solutions into Practice</w:t>
      </w:r>
      <w:r w:rsidR="0063096A" w:rsidRPr="0063096A" w:rsidDel="0063096A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271309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02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>
        <w:rPr>
          <w:b/>
          <w:i/>
          <w:color w:val="FF0000"/>
          <w:sz w:val="32"/>
          <w:szCs w:val="32"/>
          <w:lang w:val="en-US"/>
        </w:rPr>
        <w:t>04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="0063096A" w:rsidRPr="00780002">
        <w:rPr>
          <w:b/>
          <w:i/>
          <w:color w:val="FF0000"/>
          <w:sz w:val="32"/>
          <w:szCs w:val="32"/>
          <w:lang w:val="en-US"/>
        </w:rPr>
        <w:t>0</w:t>
      </w:r>
      <w:r>
        <w:rPr>
          <w:b/>
          <w:i/>
          <w:color w:val="FF0000"/>
          <w:sz w:val="32"/>
          <w:szCs w:val="32"/>
          <w:lang w:val="en-US"/>
        </w:rPr>
        <w:t>9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DD50F7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 w:rsidRPr="00780002">
        <w:rPr>
          <w:b/>
          <w:i/>
          <w:color w:val="FF0000"/>
          <w:sz w:val="32"/>
          <w:szCs w:val="32"/>
          <w:lang w:val="en-US"/>
        </w:rPr>
        <w:t>Kharkiv,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59389B">
        <w:rPr>
          <w:bCs/>
          <w:sz w:val="28"/>
          <w:szCs w:val="28"/>
          <w:lang w:eastAsia="en-US"/>
        </w:rPr>
        <w:t xml:space="preserve"> </w:t>
      </w:r>
      <w:hyperlink r:id="rId6"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</w:hyperlink>
      <w:r w:rsidR="0059389B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59389B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4D504B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4D504B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271309">
        <w:rPr>
          <w:sz w:val="28"/>
          <w:szCs w:val="28"/>
          <w:lang w:val="en-US" w:eastAsia="en-US"/>
        </w:rPr>
        <w:t>01</w:t>
      </w:r>
      <w:r w:rsidR="0063096A">
        <w:rPr>
          <w:sz w:val="28"/>
          <w:szCs w:val="28"/>
          <w:lang w:val="en-US" w:eastAsia="en-US"/>
        </w:rPr>
        <w:t>.0</w:t>
      </w:r>
      <w:r w:rsidR="00271309">
        <w:rPr>
          <w:sz w:val="28"/>
          <w:szCs w:val="28"/>
          <w:lang w:val="en-US" w:eastAsia="en-US"/>
        </w:rPr>
        <w:t>9</w:t>
      </w:r>
      <w:r w:rsidR="0063096A">
        <w:rPr>
          <w:sz w:val="28"/>
          <w:szCs w:val="28"/>
          <w:lang w:val="en-US" w:eastAsia="en-US"/>
        </w:rPr>
        <w:t>.2024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63096A">
      <w:pPr>
        <w:ind w:firstLine="284"/>
        <w:jc w:val="both"/>
      </w:pPr>
      <w:r>
        <w:rPr>
          <w:b/>
          <w:color w:val="FF0000"/>
          <w:sz w:val="28"/>
          <w:szCs w:val="28"/>
          <w:lang w:val="en-US" w:eastAsia="en-US"/>
        </w:rPr>
        <w:t xml:space="preserve">Kharkiv.confer@ukr.net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Text format:</w:t>
      </w:r>
      <w:r>
        <w:rPr>
          <w:sz w:val="28"/>
          <w:szCs w:val="28"/>
          <w:lang w:val="en-US" w:eastAsia="en-US"/>
        </w:rPr>
        <w:t>Microsoft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Numbering of pages:</w:t>
      </w:r>
      <w:r w:rsidRPr="00780002">
        <w:rPr>
          <w:sz w:val="28"/>
          <w:szCs w:val="28"/>
          <w:lang w:val="en-US" w:eastAsia="en-US"/>
        </w:rPr>
        <w:t>absent;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Line spacing:</w:t>
      </w:r>
      <w:r w:rsidRPr="00780002">
        <w:rPr>
          <w:sz w:val="28"/>
          <w:szCs w:val="28"/>
          <w:lang w:val="en-US" w:eastAsia="en-US"/>
        </w:rPr>
        <w:t>one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scope of theses:</w:t>
      </w:r>
      <w:r w:rsidRPr="00780002">
        <w:rPr>
          <w:sz w:val="28"/>
          <w:szCs w:val="28"/>
          <w:lang w:val="en-US" w:eastAsia="en-US"/>
        </w:rPr>
        <w:t>up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Originality of the text:</w:t>
      </w:r>
      <w:r w:rsidRPr="00780002">
        <w:rPr>
          <w:sz w:val="28"/>
          <w:szCs w:val="28"/>
          <w:lang w:val="en-US" w:eastAsia="en-US"/>
        </w:rPr>
        <w:t>at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thesis title (capital letters, bold font, center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Full name of the author(s) (lower case, bold, right-aligned);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academic degree, academic rank, position (right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place of work (study) in the nominative case (justified on the right edge);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!It is necessary to specify the e-mail addresses of all authors;</w:t>
      </w:r>
    </w:p>
    <w:p w:rsidR="00BD3621" w:rsidRDefault="00DD50F7">
      <w:pPr>
        <w:tabs>
          <w:tab w:val="left" w:pos="567"/>
        </w:tabs>
        <w:ind w:firstLine="567"/>
        <w:jc w:val="both"/>
      </w:pPr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 the authors have the same status, and common place of work (education), then the design is carried out following the Sample design of theses, separating each author with a comma;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across a line - the main text of theses (point number 14, line spacing - 1.5, paragraph indent - 1.25 cm, width alignment). The main text should highlight the following sections: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Introductions.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The aim of the work./Aim.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Materials and methods./Materials and methods.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Results and discussion./Results and discussion.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Conclusions./Conclusions.;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u w:val="single"/>
          <w:lang w:val="uk-UA" w:eastAsia="en-US"/>
        </w:rPr>
        <w:t>Notes on these pages are prohibited.</w:t>
      </w:r>
    </w:p>
    <w:p w:rsidR="00BD3621" w:rsidRDefault="00DD50F7">
      <w:pPr>
        <w:tabs>
          <w:tab w:val="left" w:pos="567"/>
        </w:tabs>
        <w:ind w:firstLine="284"/>
        <w:jc w:val="both"/>
      </w:pPr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 graphic materials (drawings, diagrams, diagrams, drawings) are marked with "Fig. and are numbered with Arabic numerals. Designation - located under the drawing on the next line in the center and highlighted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271309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 xml:space="preserve">are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271309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2E6EA3" w:rsidRDefault="002E6EA3" w:rsidP="002E6EA3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  <w:r>
        <w:rPr>
          <w:b/>
          <w:bCs/>
          <w:color w:val="C00000"/>
          <w:sz w:val="28"/>
          <w:szCs w:val="30"/>
          <w:lang w:val="ru-RU"/>
        </w:rPr>
        <w:t>PAYMENT FOR PUBLICATION</w:t>
      </w:r>
    </w:p>
    <w:p w:rsidR="002E6EA3" w:rsidRDefault="002E6EA3" w:rsidP="002E6EA3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</w:p>
    <w:p w:rsidR="002E6EA3" w:rsidRPr="00780002" w:rsidRDefault="002E6EA3" w:rsidP="002E6EA3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6929E1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>50 hr</w:t>
      </w:r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2E6EA3" w:rsidRPr="00780002" w:rsidRDefault="002E6EA3" w:rsidP="002E6EA3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2E6EA3" w:rsidRPr="00D76824" w:rsidRDefault="002E6EA3" w:rsidP="002E6EA3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2E6EA3" w:rsidRPr="00D76824" w:rsidRDefault="002E6EA3" w:rsidP="002E6EA3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2E6EA3" w:rsidRPr="00D76824" w:rsidRDefault="002E6EA3" w:rsidP="002E6EA3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Ivanin P.S.</w:t>
      </w:r>
    </w:p>
    <w:p w:rsidR="002E6EA3" w:rsidRPr="00780002" w:rsidRDefault="002E6EA3" w:rsidP="002E6EA3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Vch.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Topic / title of theses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56918">
    <w:abstractNumId w:val="1"/>
  </w:num>
  <w:num w:numId="2" w16cid:durableId="10921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271309"/>
    <w:rsid w:val="002E6EA3"/>
    <w:rsid w:val="004D504B"/>
    <w:rsid w:val="005316AC"/>
    <w:rsid w:val="0059389B"/>
    <w:rsid w:val="0063096A"/>
    <w:rsid w:val="00780002"/>
    <w:rsid w:val="00BD3621"/>
    <w:rsid w:val="00DC35D6"/>
    <w:rsid w:val="00DD50F7"/>
    <w:rsid w:val="00E93193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030DE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328E-0766-42AA-8431-677EA8C1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7</cp:revision>
  <dcterms:created xsi:type="dcterms:W3CDTF">2024-04-27T18:50:00Z</dcterms:created>
  <dcterms:modified xsi:type="dcterms:W3CDTF">2024-07-14T13:39:00Z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